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866A4E" w:rsidRPr="00866A4E">
        <w:rPr>
          <w:rFonts w:cs="Arial"/>
          <w:bCs/>
          <w:sz w:val="22"/>
        </w:rPr>
        <w:t>CT</w:t>
      </w:r>
      <w:r w:rsidRPr="00222D66">
        <w:rPr>
          <w:rFonts w:cs="Arial"/>
          <w:bCs/>
          <w:sz w:val="22"/>
        </w:rPr>
        <w:t xml:space="preserve"> Meeting </w:t>
      </w:r>
      <w:r w:rsidRPr="006D3313">
        <w:rPr>
          <w:rFonts w:cs="Arial"/>
          <w:bCs/>
          <w:sz w:val="22"/>
        </w:rPr>
        <w:t>#</w:t>
      </w:r>
      <w:r w:rsidR="00B70422" w:rsidRPr="006D3313">
        <w:rPr>
          <w:rFonts w:cs="Arial"/>
          <w:bCs/>
          <w:sz w:val="22"/>
        </w:rPr>
        <w:t>87</w:t>
      </w:r>
      <w:r w:rsidR="006D3313">
        <w:rPr>
          <w:rFonts w:cs="Arial"/>
          <w:bCs/>
          <w:sz w:val="22"/>
        </w:rPr>
        <w:t>-e</w:t>
      </w:r>
      <w:r w:rsidRPr="00222D66">
        <w:rPr>
          <w:rFonts w:cs="Arial"/>
          <w:bCs/>
          <w:sz w:val="22"/>
        </w:rPr>
        <w:tab/>
        <w:t xml:space="preserve">Tdoc </w:t>
      </w:r>
      <w:r w:rsidR="003F1126">
        <w:rPr>
          <w:rFonts w:cs="Arial"/>
          <w:bCs/>
          <w:color w:val="2F5496"/>
          <w:sz w:val="22"/>
        </w:rPr>
        <w:t>CP-200175</w:t>
      </w:r>
      <w:bookmarkStart w:id="0" w:name="_GoBack"/>
      <w:bookmarkEnd w:id="0"/>
    </w:p>
    <w:p w:rsidR="00866A4E" w:rsidRDefault="006D3313" w:rsidP="00866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866A4E" w:rsidRPr="006D3313">
        <w:rPr>
          <w:b/>
          <w:noProof/>
          <w:sz w:val="24"/>
          <w:vertAlign w:val="superscript"/>
        </w:rPr>
        <w:t>th</w:t>
      </w:r>
      <w:r w:rsidR="00866A4E" w:rsidRPr="006D331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866A4E" w:rsidRPr="006D33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866A4E">
        <w:rPr>
          <w:rFonts w:ascii="Arial" w:hAnsi="Arial" w:cs="Arial"/>
          <w:b/>
        </w:rPr>
        <w:t xml:space="preserve"> CT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866A4E">
        <w:rPr>
          <w:rFonts w:ascii="Arial" w:hAnsi="Arial" w:cs="Arial"/>
          <w:b/>
        </w:rPr>
        <w:t>TS</w:t>
      </w:r>
      <w:r w:rsidR="00866A4E" w:rsidRPr="00866A4E">
        <w:rPr>
          <w:rFonts w:ascii="Arial" w:hAnsi="Arial" w:cs="Arial"/>
          <w:b/>
        </w:rPr>
        <w:t xml:space="preserve"> 29</w:t>
      </w:r>
      <w:r w:rsidR="00222D66" w:rsidRPr="00866A4E">
        <w:rPr>
          <w:rFonts w:ascii="Arial" w:hAnsi="Arial" w:cs="Arial"/>
          <w:b/>
        </w:rPr>
        <w:t>.</w:t>
      </w:r>
      <w:r w:rsidR="00B70422">
        <w:rPr>
          <w:rFonts w:ascii="Arial" w:hAnsi="Arial" w:cs="Arial"/>
          <w:b/>
        </w:rPr>
        <w:t>582</w:t>
      </w:r>
      <w:r w:rsidR="00222D66" w:rsidRPr="00222D66">
        <w:rPr>
          <w:rFonts w:ascii="Arial" w:hAnsi="Arial" w:cs="Arial"/>
          <w:b/>
        </w:rPr>
        <w:t>, Version</w:t>
      </w:r>
      <w:r w:rsidR="00222D66" w:rsidRPr="00866A4E">
        <w:rPr>
          <w:rFonts w:ascii="Arial" w:hAnsi="Arial" w:cs="Arial"/>
          <w:b/>
        </w:rPr>
        <w:t xml:space="preserve"> </w:t>
      </w:r>
      <w:r w:rsidR="00866A4E" w:rsidRPr="00866A4E">
        <w:rPr>
          <w:rFonts w:ascii="Arial" w:hAnsi="Arial" w:cs="Arial"/>
          <w:b/>
        </w:rPr>
        <w:t>2.0.0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66A4E" w:rsidRPr="00866A4E">
        <w:rPr>
          <w:rFonts w:ascii="Arial" w:hAnsi="Arial" w:cs="Arial"/>
          <w:b/>
        </w:rPr>
        <w:t>CT1</w:t>
      </w:r>
      <w:r w:rsidR="00201520" w:rsidRPr="00866A4E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66A4E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40B9E" w:rsidRPr="0090153C" w:rsidRDefault="00F40B9E" w:rsidP="00F40B9E">
      <w:pPr>
        <w:rPr>
          <w:color w:val="000000"/>
          <w:sz w:val="24"/>
        </w:rPr>
      </w:pPr>
      <w:r w:rsidRPr="007C2972">
        <w:rPr>
          <w:color w:val="000000"/>
          <w:sz w:val="24"/>
        </w:rPr>
        <w:t xml:space="preserve">The technical </w:t>
      </w:r>
      <w:r>
        <w:rPr>
          <w:color w:val="000000"/>
          <w:sz w:val="24"/>
        </w:rPr>
        <w:t>specification</w:t>
      </w:r>
      <w:r w:rsidRPr="007C2972">
        <w:rPr>
          <w:color w:val="000000"/>
          <w:sz w:val="24"/>
        </w:rPr>
        <w:t xml:space="preserve"> </w:t>
      </w:r>
      <w:r w:rsidRPr="0090153C">
        <w:rPr>
          <w:color w:val="000000"/>
          <w:sz w:val="24"/>
        </w:rPr>
        <w:t xml:space="preserve">specifies the call control protocols needed to support a Mission Critical </w:t>
      </w:r>
      <w:r w:rsidR="00B70422">
        <w:rPr>
          <w:color w:val="000000"/>
          <w:sz w:val="24"/>
        </w:rPr>
        <w:t>Data (MCData</w:t>
      </w:r>
      <w:r w:rsidRPr="0090153C">
        <w:rPr>
          <w:color w:val="000000"/>
          <w:sz w:val="24"/>
        </w:rPr>
        <w:t xml:space="preserve">) system interworking with a Land Mobile Radio (LMR) system. </w:t>
      </w:r>
    </w:p>
    <w:p w:rsidR="00F40B9E" w:rsidRPr="004D3578" w:rsidRDefault="00F40B9E" w:rsidP="00866A4E">
      <w:r w:rsidRPr="0090153C">
        <w:rPr>
          <w:color w:val="000000"/>
          <w:sz w:val="24"/>
        </w:rPr>
        <w:t xml:space="preserve">The </w:t>
      </w:r>
      <w:r>
        <w:rPr>
          <w:color w:val="000000"/>
          <w:sz w:val="24"/>
        </w:rPr>
        <w:t>specification</w:t>
      </w:r>
      <w:r w:rsidRPr="0090153C">
        <w:rPr>
          <w:color w:val="000000"/>
          <w:sz w:val="24"/>
        </w:rPr>
        <w:t xml:space="preserve"> supports the basic group </w:t>
      </w:r>
      <w:r w:rsidR="00B70422">
        <w:rPr>
          <w:color w:val="000000"/>
          <w:sz w:val="24"/>
        </w:rPr>
        <w:t>capabilities for interworking the LMR Short Data Service (SDS) via the signalling plane</w:t>
      </w:r>
      <w:r w:rsidRPr="0090153C">
        <w:rPr>
          <w:color w:val="000000"/>
          <w:sz w:val="24"/>
        </w:rPr>
        <w:t xml:space="preserve">. The </w:t>
      </w:r>
      <w:r>
        <w:rPr>
          <w:color w:val="000000"/>
          <w:sz w:val="24"/>
        </w:rPr>
        <w:t>specification</w:t>
      </w:r>
      <w:r w:rsidRPr="0090153C">
        <w:rPr>
          <w:color w:val="000000"/>
          <w:sz w:val="24"/>
        </w:rPr>
        <w:t xml:space="preserve"> describes functionality modelled on 3GPP TS 24.</w:t>
      </w:r>
      <w:r w:rsidR="004F3255">
        <w:rPr>
          <w:color w:val="000000"/>
          <w:sz w:val="24"/>
        </w:rPr>
        <w:t>2</w:t>
      </w:r>
      <w:r w:rsidR="00B70422">
        <w:rPr>
          <w:color w:val="000000"/>
          <w:sz w:val="24"/>
        </w:rPr>
        <w:t>82</w:t>
      </w:r>
      <w:r w:rsidRPr="0090153C">
        <w:rPr>
          <w:color w:val="000000"/>
          <w:sz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70EFB">
        <w:rPr>
          <w:b/>
          <w:sz w:val="24"/>
        </w:rPr>
        <w:t xml:space="preserve">TSG </w:t>
      </w:r>
      <w:r w:rsidR="00866A4E" w:rsidRPr="00070EFB">
        <w:rPr>
          <w:b/>
          <w:sz w:val="24"/>
        </w:rPr>
        <w:t>CT</w:t>
      </w:r>
      <w:r w:rsidRPr="00070EFB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B70422">
        <w:rPr>
          <w:b/>
          <w:sz w:val="24"/>
        </w:rPr>
        <w:t>86</w:t>
      </w:r>
      <w:r>
        <w:rPr>
          <w:b/>
          <w:sz w:val="24"/>
        </w:rPr>
        <w:t>:</w:t>
      </w:r>
    </w:p>
    <w:p w:rsidR="00070EFB" w:rsidRDefault="00070EFB" w:rsidP="00070EFB">
      <w:pPr>
        <w:pStyle w:val="B1"/>
      </w:pPr>
      <w:r>
        <w:t>-</w:t>
      </w:r>
      <w:r>
        <w:tab/>
        <w:t>Editor's notes removal</w:t>
      </w:r>
    </w:p>
    <w:p w:rsidR="004F3255" w:rsidRDefault="004F3255" w:rsidP="004F3255">
      <w:pPr>
        <w:pStyle w:val="B1"/>
      </w:pPr>
      <w:r>
        <w:t>-</w:t>
      </w:r>
      <w:r>
        <w:tab/>
        <w:t>Addition of Interworking Security Data message</w:t>
      </w:r>
    </w:p>
    <w:p w:rsidR="004F3255" w:rsidRDefault="004F3255" w:rsidP="004F3255">
      <w:pPr>
        <w:pStyle w:val="B1"/>
      </w:pPr>
      <w:r>
        <w:t>-</w:t>
      </w:r>
      <w:r>
        <w:tab/>
        <w:t>Clarification on media plane support.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070EFB" w:rsidRDefault="00B70422" w:rsidP="00070EFB">
      <w: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866A4E" w:rsidP="00866A4E">
      <w: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70EFB"/>
    <w:rsid w:val="000F7ECB"/>
    <w:rsid w:val="00201520"/>
    <w:rsid w:val="00222D66"/>
    <w:rsid w:val="00287A4C"/>
    <w:rsid w:val="002B09A1"/>
    <w:rsid w:val="003F1126"/>
    <w:rsid w:val="0045428D"/>
    <w:rsid w:val="004F3255"/>
    <w:rsid w:val="006D3313"/>
    <w:rsid w:val="00746820"/>
    <w:rsid w:val="0080018A"/>
    <w:rsid w:val="00866A4E"/>
    <w:rsid w:val="00924B11"/>
    <w:rsid w:val="00A76E6B"/>
    <w:rsid w:val="00B70422"/>
    <w:rsid w:val="00CC358C"/>
    <w:rsid w:val="00DC278D"/>
    <w:rsid w:val="00F4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EBD3D03"/>
  <w15:docId w15:val="{B50E1EAB-946E-491B-A30E-39073928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866A4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FF</cp:lastModifiedBy>
  <cp:revision>5</cp:revision>
  <dcterms:created xsi:type="dcterms:W3CDTF">2020-03-03T16:01:00Z</dcterms:created>
  <dcterms:modified xsi:type="dcterms:W3CDTF">2020-03-06T13:22:00Z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022d812c-c2b1-4883-b8f4-5db7d50471ee</vt:lpwstr>
  </property>
  <property fmtid="{D5CDD505-2E9C-101B-9397-08002B2CF9AE}" pid="3" name="CLASSIFICATION">
    <vt:lpwstr>General</vt:lpwstr>
  </property>
</Properties>
</file>